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83FF" w14:textId="77777777" w:rsidR="00263BD0" w:rsidRDefault="00000000">
      <w:p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公司前十名股东情况</w:t>
      </w:r>
    </w:p>
    <w:tbl>
      <w:tblPr>
        <w:tblpPr w:leftFromText="180" w:rightFromText="180" w:vertAnchor="page" w:horzAnchor="page" w:tblpXSpec="center" w:tblpY="2703"/>
        <w:tblOverlap w:val="never"/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5693"/>
        <w:gridCol w:w="1755"/>
        <w:gridCol w:w="1650"/>
      </w:tblGrid>
      <w:tr w:rsidR="00263BD0" w14:paraId="37F63EAB" w14:textId="77777777">
        <w:trPr>
          <w:trHeight w:val="402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A2755" w14:textId="77777777" w:rsidR="00263BD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7FC5" w14:textId="77777777" w:rsidR="00263BD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持有人名称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46A72" w14:textId="77777777" w:rsidR="00263BD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持有数量（股）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60E76" w14:textId="77777777" w:rsidR="00263BD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持有比例（%）</w:t>
            </w:r>
          </w:p>
        </w:tc>
      </w:tr>
      <w:tr w:rsidR="00263BD0" w14:paraId="27E9C534" w14:textId="77777777">
        <w:trPr>
          <w:trHeight w:val="624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2D9A5" w14:textId="77777777" w:rsidR="00263BD0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0E23C" w14:textId="77777777" w:rsidR="00263BD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东宝实业集团股份有限公司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DDFB6" w14:textId="77777777" w:rsidR="00263BD0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bookmarkStart w:id="0" w:name="OLE_LINK2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599,749,787</w:t>
            </w:r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43130" w14:textId="77777777" w:rsidR="00263BD0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bookmarkStart w:id="1" w:name="OLE_LINK3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30.62</w:t>
            </w:r>
            <w:bookmarkEnd w:id="1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263BD0" w14:paraId="628C9CD9" w14:textId="77777777">
        <w:trPr>
          <w:trHeight w:val="624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7BE70" w14:textId="77777777" w:rsidR="00263BD0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B834C" w14:textId="77777777" w:rsidR="00263BD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天津桢逸股权投资合伙企业（有限合伙）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07170" w14:textId="77777777" w:rsidR="00263BD0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183,058,967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9290C" w14:textId="77777777" w:rsidR="00263BD0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9.35 </w:t>
            </w:r>
          </w:p>
        </w:tc>
      </w:tr>
      <w:tr w:rsidR="00263BD0" w14:paraId="1407C5BB" w14:textId="77777777">
        <w:trPr>
          <w:trHeight w:val="624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733CC" w14:textId="77777777" w:rsidR="00263BD0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005F7" w14:textId="77777777" w:rsidR="00263BD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阿布达比投资局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7849A" w14:textId="77777777" w:rsidR="00263BD0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bookmarkStart w:id="2" w:name="OLE_LINK4"/>
            <w:r>
              <w:rPr>
                <w:rFonts w:ascii="宋体" w:eastAsia="宋体" w:hAnsi="宋体" w:cs="宋体" w:hint="eastAsia"/>
                <w:sz w:val="24"/>
              </w:rPr>
              <w:t>32,004,512</w:t>
            </w:r>
            <w:bookmarkEnd w:id="2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1F6F9" w14:textId="77777777" w:rsidR="00263BD0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bookmarkStart w:id="3" w:name="OLE_LINK5"/>
            <w:r>
              <w:rPr>
                <w:rFonts w:ascii="宋体" w:eastAsia="宋体" w:hAnsi="宋体" w:cs="宋体" w:hint="eastAsia"/>
                <w:sz w:val="24"/>
              </w:rPr>
              <w:t>1.63</w:t>
            </w:r>
            <w:bookmarkEnd w:id="3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263BD0" w14:paraId="21957866" w14:textId="77777777">
        <w:trPr>
          <w:trHeight w:val="624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334EC" w14:textId="77777777" w:rsidR="00263BD0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B1B59" w14:textId="77777777" w:rsidR="00263BD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中国银行股份有限公司－招商国证生物医药指数分级证券投资基金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4D33B" w14:textId="77777777" w:rsidR="00263BD0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21,897,477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B6E3C" w14:textId="77777777" w:rsidR="00263BD0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263BD0" w14:paraId="47B7423E" w14:textId="77777777">
        <w:trPr>
          <w:trHeight w:val="624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890E4" w14:textId="77777777" w:rsidR="00263BD0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40CAD" w14:textId="77777777" w:rsidR="00263BD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香港中央结算有限公司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AB29E" w14:textId="77777777" w:rsidR="00263BD0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bookmarkStart w:id="4" w:name="OLE_LINK6"/>
            <w:r>
              <w:rPr>
                <w:rFonts w:ascii="宋体" w:eastAsia="宋体" w:hAnsi="宋体" w:cs="宋体" w:hint="eastAsia"/>
                <w:sz w:val="24"/>
              </w:rPr>
              <w:t>18,984,698</w:t>
            </w:r>
            <w:bookmarkEnd w:id="4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F24D3" w14:textId="77777777" w:rsidR="00263BD0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bookmarkStart w:id="5" w:name="OLE_LINK7"/>
            <w:r>
              <w:rPr>
                <w:rFonts w:ascii="宋体" w:eastAsia="宋体" w:hAnsi="宋体" w:cs="宋体" w:hint="eastAsia"/>
                <w:sz w:val="24"/>
              </w:rPr>
              <w:t>0.97</w:t>
            </w:r>
            <w:bookmarkEnd w:id="5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263BD0" w14:paraId="0038AF8C" w14:textId="77777777">
        <w:trPr>
          <w:trHeight w:val="624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3CCA6" w14:textId="77777777" w:rsidR="00263BD0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FEE11" w14:textId="77777777" w:rsidR="00263BD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中国农业银行股份有限公司－中证500交易型开放式指数证券投资基金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97DD3" w14:textId="77777777" w:rsidR="00263BD0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17,650,775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969DA" w14:textId="77777777" w:rsidR="00263BD0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bookmarkStart w:id="6" w:name="OLE_LINK8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0.90</w:t>
            </w:r>
            <w:bookmarkEnd w:id="6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263BD0" w14:paraId="2C76BB7F" w14:textId="77777777">
        <w:trPr>
          <w:trHeight w:val="624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3E56C" w14:textId="77777777" w:rsidR="00263BD0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E08D2" w14:textId="77777777" w:rsidR="00263BD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bookmarkStart w:id="7" w:name="OLE_LINK9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上海银行股份有限公司</w:t>
            </w:r>
            <w:bookmarkEnd w:id="7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－</w:t>
            </w:r>
            <w:bookmarkStart w:id="8" w:name="OLE_LINK1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银华中证创新药产业交易型开放式指数证券投资基金</w:t>
            </w:r>
            <w:bookmarkEnd w:id="8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CF549" w14:textId="77777777" w:rsidR="00263BD0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17,379,311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24E8E" w14:textId="77777777" w:rsidR="00263BD0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0.89</w:t>
            </w:r>
          </w:p>
        </w:tc>
      </w:tr>
      <w:tr w:rsidR="00263BD0" w14:paraId="52D59CED" w14:textId="77777777">
        <w:trPr>
          <w:trHeight w:val="624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A2F9F" w14:textId="77777777" w:rsidR="00263BD0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6D990" w14:textId="77777777" w:rsidR="00263BD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李一奎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F22D4" w14:textId="77777777" w:rsidR="00263BD0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11,328,579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7F68A" w14:textId="77777777" w:rsidR="00263BD0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0.58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263BD0" w14:paraId="0F9AB76B" w14:textId="77777777">
        <w:trPr>
          <w:trHeight w:val="624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BD8E7" w14:textId="77777777" w:rsidR="00263BD0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316E1" w14:textId="77777777" w:rsidR="00263BD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中信建投证券股份有限公司－天弘国证生物医药交易型开放式指数证券投资基金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0CC00" w14:textId="77777777" w:rsidR="00263BD0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bookmarkStart w:id="9" w:name="OLE_LINK1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8,191,</w:t>
            </w:r>
            <w:bookmarkEnd w:id="9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400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2859A" w14:textId="77777777" w:rsidR="00263BD0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0.42 </w:t>
            </w:r>
          </w:p>
        </w:tc>
      </w:tr>
      <w:tr w:rsidR="00263BD0" w14:paraId="7F1D5DCD" w14:textId="77777777">
        <w:trPr>
          <w:trHeight w:val="624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8CD31" w14:textId="77777777" w:rsidR="00263BD0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2A946" w14:textId="77777777" w:rsidR="00263BD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通化吉祥创赢投资管理中心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F265C" w14:textId="77777777" w:rsidR="00263BD0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7,318,163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CC9B0" w14:textId="77777777" w:rsidR="00263BD0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0.37 </w:t>
            </w:r>
          </w:p>
        </w:tc>
      </w:tr>
    </w:tbl>
    <w:p w14:paraId="790BE496" w14:textId="77777777" w:rsidR="00263BD0" w:rsidRDefault="00000000">
      <w:pPr>
        <w:jc w:val="right"/>
        <w:rPr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截至2025年3月31</w:t>
      </w:r>
      <w:r>
        <w:rPr>
          <w:rFonts w:hint="eastAsia"/>
          <w:b/>
          <w:bCs/>
          <w:sz w:val="28"/>
          <w:szCs w:val="28"/>
        </w:rPr>
        <w:t>日</w:t>
      </w:r>
    </w:p>
    <w:p w14:paraId="2CD842D5" w14:textId="77777777" w:rsidR="00C1059E" w:rsidRDefault="00C1059E" w:rsidP="00C1059E">
      <w:pPr>
        <w:jc w:val="left"/>
        <w:rPr>
          <w:b/>
          <w:bCs/>
          <w:sz w:val="28"/>
          <w:szCs w:val="28"/>
        </w:rPr>
      </w:pPr>
    </w:p>
    <w:p w14:paraId="3BFA1A91" w14:textId="77777777" w:rsidR="00C1059E" w:rsidRDefault="00C1059E" w:rsidP="00C1059E">
      <w:pPr>
        <w:jc w:val="left"/>
        <w:rPr>
          <w:b/>
          <w:bCs/>
          <w:sz w:val="28"/>
          <w:szCs w:val="28"/>
        </w:rPr>
      </w:pPr>
    </w:p>
    <w:p w14:paraId="3CD6B501" w14:textId="77777777" w:rsidR="00C1059E" w:rsidRDefault="00C1059E" w:rsidP="00C1059E">
      <w:pPr>
        <w:jc w:val="left"/>
        <w:rPr>
          <w:b/>
          <w:bCs/>
          <w:sz w:val="28"/>
          <w:szCs w:val="28"/>
        </w:rPr>
      </w:pPr>
    </w:p>
    <w:p w14:paraId="2CD92DC9" w14:textId="77777777" w:rsidR="002670D9" w:rsidRDefault="002670D9" w:rsidP="002670D9">
      <w:pPr>
        <w:jc w:val="center"/>
        <w:rPr>
          <w:rFonts w:ascii="Calibri" w:hAnsi="Calibri" w:cs="Calibri"/>
          <w:b/>
          <w:bCs/>
          <w:sz w:val="28"/>
          <w:szCs w:val="44"/>
        </w:rPr>
      </w:pPr>
    </w:p>
    <w:p w14:paraId="79BEDD72" w14:textId="77777777" w:rsidR="002670D9" w:rsidRDefault="002670D9" w:rsidP="002670D9">
      <w:pPr>
        <w:jc w:val="center"/>
        <w:rPr>
          <w:rFonts w:ascii="Calibri" w:hAnsi="Calibri" w:cs="Calibri"/>
          <w:b/>
          <w:bCs/>
          <w:sz w:val="28"/>
          <w:szCs w:val="44"/>
        </w:rPr>
      </w:pPr>
    </w:p>
    <w:p w14:paraId="4D601A26" w14:textId="77777777" w:rsidR="002670D9" w:rsidRDefault="002670D9" w:rsidP="002670D9">
      <w:pPr>
        <w:jc w:val="center"/>
        <w:rPr>
          <w:rFonts w:ascii="Calibri" w:hAnsi="Calibri" w:cs="Calibri"/>
          <w:b/>
          <w:bCs/>
          <w:sz w:val="28"/>
          <w:szCs w:val="44"/>
        </w:rPr>
      </w:pPr>
    </w:p>
    <w:p w14:paraId="4E0773A2" w14:textId="77777777" w:rsidR="002670D9" w:rsidRDefault="002670D9" w:rsidP="002670D9">
      <w:pPr>
        <w:jc w:val="center"/>
        <w:rPr>
          <w:rFonts w:ascii="Calibri" w:hAnsi="Calibri" w:cs="Calibri"/>
          <w:b/>
          <w:bCs/>
          <w:sz w:val="28"/>
          <w:szCs w:val="44"/>
        </w:rPr>
      </w:pPr>
    </w:p>
    <w:p w14:paraId="0E93DB67" w14:textId="77777777" w:rsidR="002670D9" w:rsidRDefault="002670D9" w:rsidP="002670D9">
      <w:pPr>
        <w:jc w:val="center"/>
        <w:rPr>
          <w:rFonts w:ascii="Calibri" w:hAnsi="Calibri" w:cs="Calibri"/>
          <w:b/>
          <w:bCs/>
          <w:sz w:val="28"/>
          <w:szCs w:val="44"/>
        </w:rPr>
      </w:pPr>
    </w:p>
    <w:p w14:paraId="21E5E81B" w14:textId="77777777" w:rsidR="002670D9" w:rsidRDefault="002670D9" w:rsidP="002670D9">
      <w:pPr>
        <w:jc w:val="center"/>
        <w:rPr>
          <w:rFonts w:ascii="Calibri" w:hAnsi="Calibri" w:cs="Calibri"/>
          <w:b/>
          <w:bCs/>
          <w:sz w:val="28"/>
          <w:szCs w:val="44"/>
        </w:rPr>
      </w:pPr>
    </w:p>
    <w:p w14:paraId="22DED82B" w14:textId="5954B663" w:rsidR="002670D9" w:rsidRPr="00B23E64" w:rsidRDefault="002670D9" w:rsidP="002670D9">
      <w:pPr>
        <w:jc w:val="center"/>
        <w:rPr>
          <w:rFonts w:ascii="Calibri" w:hAnsi="Calibri" w:cs="Calibri"/>
          <w:b/>
          <w:bCs/>
          <w:sz w:val="28"/>
          <w:szCs w:val="44"/>
        </w:rPr>
      </w:pPr>
      <w:r w:rsidRPr="00B23E64">
        <w:rPr>
          <w:rFonts w:ascii="Calibri" w:hAnsi="Calibri" w:cs="Calibri"/>
          <w:b/>
          <w:bCs/>
          <w:sz w:val="28"/>
          <w:szCs w:val="44"/>
        </w:rPr>
        <w:lastRenderedPageBreak/>
        <w:t>Top 10 common shareholders</w:t>
      </w:r>
    </w:p>
    <w:p w14:paraId="5A179DC5" w14:textId="77777777" w:rsidR="002670D9" w:rsidRPr="00B23E64" w:rsidRDefault="002670D9" w:rsidP="002670D9">
      <w:pPr>
        <w:jc w:val="right"/>
        <w:rPr>
          <w:rFonts w:ascii="Calibri" w:hAnsi="Calibri" w:cs="Calibri"/>
          <w:b/>
          <w:bCs/>
          <w:sz w:val="24"/>
          <w:szCs w:val="40"/>
        </w:rPr>
      </w:pPr>
      <w:r w:rsidRPr="00B23E64">
        <w:rPr>
          <w:rFonts w:ascii="Calibri" w:hAnsi="Calibri" w:cs="Calibri"/>
          <w:b/>
          <w:bCs/>
          <w:sz w:val="24"/>
          <w:szCs w:val="40"/>
        </w:rPr>
        <w:t>As of March 21, 2025</w:t>
      </w:r>
    </w:p>
    <w:tbl>
      <w:tblPr>
        <w:tblpPr w:leftFromText="180" w:rightFromText="180" w:vertAnchor="page" w:horzAnchor="page" w:tblpXSpec="center" w:tblpY="2703"/>
        <w:tblOverlap w:val="never"/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5693"/>
        <w:gridCol w:w="1755"/>
        <w:gridCol w:w="1650"/>
      </w:tblGrid>
      <w:tr w:rsidR="002441C9" w:rsidRPr="00B23E64" w14:paraId="0EB4231D" w14:textId="77777777" w:rsidTr="003B4FD7">
        <w:trPr>
          <w:trHeight w:val="402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8A998" w14:textId="77777777" w:rsidR="002441C9" w:rsidRPr="00B23E64" w:rsidRDefault="002441C9" w:rsidP="003B4FD7">
            <w:pPr>
              <w:jc w:val="center"/>
              <w:rPr>
                <w:rFonts w:ascii="Calibri" w:eastAsia="宋体" w:hAnsi="Calibri" w:cs="Calibri"/>
                <w:b/>
                <w:bCs/>
                <w:sz w:val="22"/>
                <w:szCs w:val="22"/>
              </w:rPr>
            </w:pPr>
            <w:r w:rsidRPr="00B23E64">
              <w:rPr>
                <w:rFonts w:ascii="Calibri" w:eastAsia="宋体" w:hAnsi="Calibri" w:cs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ED739" w14:textId="77777777" w:rsidR="002441C9" w:rsidRPr="00B23E64" w:rsidRDefault="002441C9" w:rsidP="003B4FD7">
            <w:pPr>
              <w:jc w:val="center"/>
              <w:rPr>
                <w:rFonts w:ascii="Calibri" w:eastAsia="宋体" w:hAnsi="Calibri" w:cs="Calibri"/>
                <w:b/>
                <w:bCs/>
                <w:sz w:val="22"/>
                <w:szCs w:val="22"/>
              </w:rPr>
            </w:pPr>
            <w:r w:rsidRPr="00B23E64">
              <w:rPr>
                <w:rFonts w:ascii="Calibri" w:eastAsia="宋体" w:hAnsi="Calibri" w:cs="Calibri"/>
                <w:b/>
                <w:bCs/>
                <w:sz w:val="22"/>
                <w:szCs w:val="22"/>
              </w:rPr>
              <w:t>Name of shareholder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3AFF2" w14:textId="77777777" w:rsidR="002441C9" w:rsidRPr="00B23E64" w:rsidRDefault="002441C9" w:rsidP="003B4FD7">
            <w:pPr>
              <w:jc w:val="center"/>
              <w:rPr>
                <w:rFonts w:ascii="Calibri" w:eastAsia="宋体" w:hAnsi="Calibri" w:cs="Calibri"/>
                <w:b/>
                <w:bCs/>
                <w:sz w:val="22"/>
                <w:szCs w:val="22"/>
              </w:rPr>
            </w:pPr>
            <w:r w:rsidRPr="00B23E64">
              <w:rPr>
                <w:rFonts w:ascii="Calibri" w:eastAsia="宋体" w:hAnsi="Calibri" w:cs="Calibri"/>
                <w:b/>
                <w:bCs/>
                <w:sz w:val="22"/>
                <w:szCs w:val="22"/>
              </w:rPr>
              <w:t>Total common shares held(share)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1DC0F" w14:textId="77777777" w:rsidR="002441C9" w:rsidRPr="00B23E64" w:rsidRDefault="002441C9" w:rsidP="003B4FD7">
            <w:pPr>
              <w:jc w:val="center"/>
              <w:rPr>
                <w:rFonts w:ascii="Calibri" w:eastAsia="宋体" w:hAnsi="Calibri" w:cs="Calibri"/>
                <w:b/>
                <w:bCs/>
                <w:sz w:val="22"/>
                <w:szCs w:val="22"/>
              </w:rPr>
            </w:pPr>
            <w:r w:rsidRPr="00B23E64">
              <w:rPr>
                <w:rFonts w:ascii="Calibri" w:eastAsia="宋体" w:hAnsi="Calibri" w:cs="Calibri"/>
                <w:b/>
                <w:bCs/>
                <w:sz w:val="22"/>
                <w:szCs w:val="22"/>
              </w:rPr>
              <w:t>Shareholding percentage (%)</w:t>
            </w:r>
          </w:p>
        </w:tc>
      </w:tr>
      <w:tr w:rsidR="002441C9" w:rsidRPr="00B23E64" w14:paraId="25D00EA6" w14:textId="77777777" w:rsidTr="003B4FD7">
        <w:trPr>
          <w:trHeight w:val="61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3C629" w14:textId="77777777" w:rsidR="002441C9" w:rsidRPr="00B23E64" w:rsidRDefault="002441C9" w:rsidP="003B4FD7">
            <w:pPr>
              <w:jc w:val="center"/>
              <w:rPr>
                <w:rFonts w:ascii="Calibri" w:eastAsia="宋体" w:hAnsi="Calibri" w:cs="Calibri"/>
                <w:sz w:val="22"/>
                <w:szCs w:val="22"/>
              </w:rPr>
            </w:pPr>
            <w:r w:rsidRPr="00B23E64">
              <w:rPr>
                <w:rFonts w:ascii="Calibri" w:eastAsia="宋体" w:hAnsi="Calibri" w:cs="Calibri"/>
                <w:sz w:val="22"/>
                <w:szCs w:val="22"/>
              </w:rPr>
              <w:t>1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5D655" w14:textId="77777777" w:rsidR="002441C9" w:rsidRPr="00B23E64" w:rsidRDefault="002441C9" w:rsidP="003B4FD7">
            <w:pPr>
              <w:jc w:val="center"/>
              <w:rPr>
                <w:rFonts w:ascii="Calibri" w:eastAsia="宋体" w:hAnsi="Calibri" w:cs="Calibri"/>
                <w:sz w:val="22"/>
                <w:szCs w:val="22"/>
              </w:rPr>
            </w:pPr>
            <w:proofErr w:type="spellStart"/>
            <w:r w:rsidRPr="00B23E64">
              <w:rPr>
                <w:rFonts w:ascii="Calibri" w:hAnsi="Calibri" w:cs="Calibri"/>
                <w:sz w:val="22"/>
                <w:szCs w:val="22"/>
              </w:rPr>
              <w:t>Dongbao</w:t>
            </w:r>
            <w:proofErr w:type="spellEnd"/>
            <w:r w:rsidRPr="00B23E64">
              <w:rPr>
                <w:rFonts w:ascii="Calibri" w:hAnsi="Calibri" w:cs="Calibri"/>
                <w:sz w:val="22"/>
                <w:szCs w:val="22"/>
              </w:rPr>
              <w:t xml:space="preserve"> Industrial Group Co., Ltd.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C40A4" w14:textId="77777777" w:rsidR="002441C9" w:rsidRPr="00B23E64" w:rsidRDefault="002441C9" w:rsidP="003B4FD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 w:rsidRPr="00B23E6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599,749,787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88B2D" w14:textId="77777777" w:rsidR="002441C9" w:rsidRPr="00B23E64" w:rsidRDefault="002441C9" w:rsidP="003B4FD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 w:rsidRPr="00B23E6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30.62</w:t>
            </w:r>
          </w:p>
        </w:tc>
      </w:tr>
      <w:tr w:rsidR="002441C9" w:rsidRPr="00B23E64" w14:paraId="651EE11B" w14:textId="77777777" w:rsidTr="003B4FD7">
        <w:trPr>
          <w:trHeight w:val="53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EACDA" w14:textId="77777777" w:rsidR="002441C9" w:rsidRPr="00B23E64" w:rsidRDefault="002441C9" w:rsidP="003B4FD7">
            <w:pPr>
              <w:jc w:val="center"/>
              <w:rPr>
                <w:rFonts w:ascii="Calibri" w:eastAsia="宋体" w:hAnsi="Calibri" w:cs="Calibri"/>
                <w:sz w:val="22"/>
                <w:szCs w:val="22"/>
              </w:rPr>
            </w:pPr>
            <w:r w:rsidRPr="00B23E64">
              <w:rPr>
                <w:rFonts w:ascii="Calibri" w:eastAsia="宋体" w:hAnsi="Calibri" w:cs="Calibri"/>
                <w:sz w:val="22"/>
                <w:szCs w:val="22"/>
              </w:rPr>
              <w:t>2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A0A07" w14:textId="77777777" w:rsidR="002441C9" w:rsidRPr="00B23E64" w:rsidRDefault="002441C9" w:rsidP="003B4FD7">
            <w:pPr>
              <w:jc w:val="center"/>
              <w:rPr>
                <w:rFonts w:ascii="Calibri" w:eastAsia="宋体" w:hAnsi="Calibri" w:cs="Calibri"/>
                <w:sz w:val="22"/>
                <w:szCs w:val="22"/>
              </w:rPr>
            </w:pPr>
            <w:r w:rsidRPr="00B23E64">
              <w:rPr>
                <w:rFonts w:ascii="Calibri" w:hAnsi="Calibri" w:cs="Calibri"/>
                <w:sz w:val="22"/>
                <w:szCs w:val="22"/>
              </w:rPr>
              <w:t xml:space="preserve">Tianjin </w:t>
            </w:r>
            <w:proofErr w:type="spellStart"/>
            <w:r w:rsidRPr="00B23E64">
              <w:rPr>
                <w:rFonts w:ascii="Calibri" w:hAnsi="Calibri" w:cs="Calibri"/>
                <w:sz w:val="22"/>
                <w:szCs w:val="22"/>
              </w:rPr>
              <w:t>Zhenyi</w:t>
            </w:r>
            <w:proofErr w:type="spellEnd"/>
            <w:r w:rsidRPr="00B23E64">
              <w:rPr>
                <w:rFonts w:ascii="Calibri" w:hAnsi="Calibri" w:cs="Calibri"/>
                <w:sz w:val="22"/>
                <w:szCs w:val="22"/>
              </w:rPr>
              <w:t xml:space="preserve"> Equity Investment Partnership (Limited Partnership)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F786D" w14:textId="77777777" w:rsidR="002441C9" w:rsidRPr="00B23E64" w:rsidRDefault="002441C9" w:rsidP="003B4FD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 w:rsidRPr="00B23E6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183,058,967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BA4D2" w14:textId="77777777" w:rsidR="002441C9" w:rsidRPr="00B23E64" w:rsidRDefault="002441C9" w:rsidP="003B4FD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 w:rsidRPr="00B23E6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9.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</w:tr>
      <w:tr w:rsidR="002441C9" w:rsidRPr="00B23E64" w14:paraId="612E8E9A" w14:textId="77777777" w:rsidTr="003B4FD7">
        <w:trPr>
          <w:trHeight w:val="55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EBA53" w14:textId="77777777" w:rsidR="002441C9" w:rsidRPr="00B23E64" w:rsidRDefault="002441C9" w:rsidP="003B4FD7">
            <w:pPr>
              <w:jc w:val="center"/>
              <w:rPr>
                <w:rFonts w:ascii="Calibri" w:eastAsia="宋体" w:hAnsi="Calibri" w:cs="Calibri"/>
                <w:sz w:val="22"/>
                <w:szCs w:val="22"/>
              </w:rPr>
            </w:pPr>
            <w:r w:rsidRPr="00B23E64">
              <w:rPr>
                <w:rFonts w:ascii="Calibri" w:eastAsia="宋体" w:hAnsi="Calibri" w:cs="Calibri"/>
                <w:sz w:val="22"/>
                <w:szCs w:val="22"/>
              </w:rPr>
              <w:t>3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EE31D" w14:textId="77777777" w:rsidR="002441C9" w:rsidRPr="00B23E64" w:rsidRDefault="002441C9" w:rsidP="003B4FD7">
            <w:pPr>
              <w:jc w:val="center"/>
              <w:rPr>
                <w:rFonts w:ascii="Calibri" w:eastAsia="宋体" w:hAnsi="Calibri" w:cs="Calibri"/>
                <w:sz w:val="22"/>
                <w:szCs w:val="22"/>
              </w:rPr>
            </w:pPr>
            <w:r w:rsidRPr="00B23E64">
              <w:rPr>
                <w:rFonts w:ascii="Calibri" w:hAnsi="Calibri" w:cs="Calibri"/>
                <w:sz w:val="22"/>
                <w:szCs w:val="22"/>
              </w:rPr>
              <w:t>Abu Dhabi Investment Authority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B84CF" w14:textId="77777777" w:rsidR="002441C9" w:rsidRPr="00B23E64" w:rsidRDefault="002441C9" w:rsidP="003B4FD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 w:rsidRPr="00B23E6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32,004,512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2D8A8" w14:textId="77777777" w:rsidR="002441C9" w:rsidRPr="00B23E64" w:rsidRDefault="002441C9" w:rsidP="003B4FD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 w:rsidRPr="00B23E6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1.63</w:t>
            </w:r>
          </w:p>
        </w:tc>
      </w:tr>
      <w:tr w:rsidR="002441C9" w:rsidRPr="00B23E64" w14:paraId="390DCF8C" w14:textId="77777777" w:rsidTr="003B4FD7">
        <w:trPr>
          <w:trHeight w:val="53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1A786" w14:textId="77777777" w:rsidR="002441C9" w:rsidRPr="00B23E64" w:rsidRDefault="002441C9" w:rsidP="003B4FD7">
            <w:pPr>
              <w:jc w:val="center"/>
              <w:rPr>
                <w:rFonts w:ascii="Calibri" w:eastAsia="宋体" w:hAnsi="Calibri" w:cs="Calibri"/>
                <w:sz w:val="22"/>
                <w:szCs w:val="22"/>
              </w:rPr>
            </w:pPr>
            <w:r w:rsidRPr="00B23E64">
              <w:rPr>
                <w:rFonts w:ascii="Calibri" w:eastAsia="宋体" w:hAnsi="Calibri" w:cs="Calibri"/>
                <w:sz w:val="22"/>
                <w:szCs w:val="22"/>
              </w:rPr>
              <w:t>4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4AA00" w14:textId="77777777" w:rsidR="002441C9" w:rsidRPr="00F61002" w:rsidRDefault="002441C9" w:rsidP="003B4FD7">
            <w:pPr>
              <w:jc w:val="center"/>
              <w:rPr>
                <w:rFonts w:ascii="Calibri" w:eastAsia="宋体" w:hAnsi="Calibri" w:cs="Calibri" w:hint="eastAsia"/>
                <w:sz w:val="22"/>
                <w:szCs w:val="22"/>
              </w:rPr>
            </w:pPr>
            <w:r w:rsidRPr="00B23E64">
              <w:rPr>
                <w:rFonts w:ascii="Calibri" w:eastAsia="宋体" w:hAnsi="Calibri" w:cs="Calibri"/>
                <w:sz w:val="22"/>
                <w:szCs w:val="22"/>
              </w:rPr>
              <w:t xml:space="preserve">Bank of China Limited </w:t>
            </w:r>
            <w:r>
              <w:rPr>
                <w:rFonts w:ascii="Calibri" w:eastAsia="宋体" w:hAnsi="Calibri" w:cs="Calibri"/>
                <w:sz w:val="22"/>
                <w:szCs w:val="22"/>
              </w:rPr>
              <w:t>–</w:t>
            </w:r>
            <w:r w:rsidRPr="00B23E64">
              <w:rPr>
                <w:rFonts w:ascii="Calibri" w:eastAsia="宋体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宋体" w:hAnsi="Calibri" w:cs="Calibri" w:hint="eastAsia"/>
                <w:sz w:val="22"/>
                <w:szCs w:val="22"/>
              </w:rPr>
              <w:t xml:space="preserve">China Merchants </w:t>
            </w:r>
            <w:proofErr w:type="spellStart"/>
            <w:r>
              <w:rPr>
                <w:rFonts w:ascii="Calibri" w:eastAsia="宋体" w:hAnsi="Calibri" w:cs="Calibri" w:hint="eastAsia"/>
                <w:sz w:val="22"/>
                <w:szCs w:val="22"/>
              </w:rPr>
              <w:t>Gousen</w:t>
            </w:r>
            <w:proofErr w:type="spellEnd"/>
            <w:r>
              <w:rPr>
                <w:rFonts w:ascii="Calibri" w:eastAsia="宋体" w:hAnsi="Calibri" w:cs="Calibri" w:hint="eastAsia"/>
                <w:sz w:val="22"/>
                <w:szCs w:val="22"/>
              </w:rPr>
              <w:t xml:space="preserve"> Biopharmaceutical Index Securities Investment Fund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AB889" w14:textId="77777777" w:rsidR="002441C9" w:rsidRPr="00B23E64" w:rsidRDefault="002441C9" w:rsidP="003B4FD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 w:rsidRPr="00B23E6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21,897,477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64765" w14:textId="77777777" w:rsidR="002441C9" w:rsidRPr="00B23E64" w:rsidRDefault="002441C9" w:rsidP="003B4FD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 w:rsidRPr="00B23E6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1.12</w:t>
            </w:r>
          </w:p>
        </w:tc>
      </w:tr>
      <w:tr w:rsidR="002441C9" w:rsidRPr="00B23E64" w14:paraId="36D664D9" w14:textId="77777777" w:rsidTr="003B4FD7">
        <w:trPr>
          <w:trHeight w:val="53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0103D" w14:textId="77777777" w:rsidR="002441C9" w:rsidRPr="00B23E64" w:rsidRDefault="002441C9" w:rsidP="003B4FD7">
            <w:pPr>
              <w:jc w:val="center"/>
              <w:rPr>
                <w:rFonts w:ascii="Calibri" w:eastAsia="宋体" w:hAnsi="Calibri" w:cs="Calibri"/>
                <w:sz w:val="22"/>
                <w:szCs w:val="22"/>
              </w:rPr>
            </w:pPr>
            <w:r w:rsidRPr="00B23E64">
              <w:rPr>
                <w:rFonts w:ascii="Calibri" w:eastAsia="宋体" w:hAnsi="Calibri" w:cs="Calibri"/>
                <w:sz w:val="22"/>
                <w:szCs w:val="22"/>
              </w:rPr>
              <w:t>5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BE0F4" w14:textId="77777777" w:rsidR="002441C9" w:rsidRPr="00B23E64" w:rsidRDefault="002441C9" w:rsidP="003B4F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3E64">
              <w:rPr>
                <w:rFonts w:ascii="Calibri" w:hAnsi="Calibri" w:cs="Calibri"/>
                <w:sz w:val="22"/>
                <w:szCs w:val="22"/>
              </w:rPr>
              <w:t>Hong Kong Securities Clearing Company Ltd.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1E6F3" w14:textId="77777777" w:rsidR="002441C9" w:rsidRPr="00B23E64" w:rsidRDefault="002441C9" w:rsidP="003B4FD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 w:rsidRPr="00B23E6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18,984,698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5F149" w14:textId="77777777" w:rsidR="002441C9" w:rsidRPr="00B23E64" w:rsidRDefault="002441C9" w:rsidP="003B4FD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 w:rsidRPr="00B23E6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0.97</w:t>
            </w:r>
          </w:p>
        </w:tc>
      </w:tr>
      <w:tr w:rsidR="002441C9" w:rsidRPr="00B23E64" w14:paraId="350247B5" w14:textId="77777777" w:rsidTr="003B4FD7">
        <w:trPr>
          <w:trHeight w:val="56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79EE4" w14:textId="77777777" w:rsidR="002441C9" w:rsidRPr="00B23E64" w:rsidRDefault="002441C9" w:rsidP="003B4FD7">
            <w:pPr>
              <w:jc w:val="center"/>
              <w:rPr>
                <w:rFonts w:ascii="Calibri" w:eastAsia="宋体" w:hAnsi="Calibri" w:cs="Calibri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sz w:val="22"/>
                <w:szCs w:val="22"/>
              </w:rPr>
              <w:t>6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7644D" w14:textId="77777777" w:rsidR="002441C9" w:rsidRPr="00B23E64" w:rsidRDefault="002441C9" w:rsidP="003B4FD7">
            <w:pPr>
              <w:jc w:val="center"/>
              <w:rPr>
                <w:rFonts w:ascii="Calibri" w:eastAsia="宋体" w:hAnsi="Calibri" w:cs="Calibri"/>
                <w:sz w:val="22"/>
                <w:szCs w:val="22"/>
              </w:rPr>
            </w:pPr>
            <w:r w:rsidRPr="00583406">
              <w:rPr>
                <w:rFonts w:ascii="Calibri" w:eastAsia="宋体" w:hAnsi="Calibri" w:cs="Calibri"/>
                <w:sz w:val="22"/>
                <w:szCs w:val="22"/>
              </w:rPr>
              <w:t>Agricultural Bank of China</w:t>
            </w:r>
            <w:r>
              <w:rPr>
                <w:rFonts w:ascii="Calibri" w:eastAsia="宋体" w:hAnsi="Calibri" w:cs="Calibri" w:hint="eastAsia"/>
                <w:sz w:val="22"/>
                <w:szCs w:val="22"/>
              </w:rPr>
              <w:t xml:space="preserve"> </w:t>
            </w:r>
            <w:r>
              <w:rPr>
                <w:rFonts w:ascii="Calibri" w:eastAsia="宋体" w:hAnsi="Calibri" w:cs="Calibri"/>
                <w:sz w:val="22"/>
                <w:szCs w:val="22"/>
              </w:rPr>
              <w:t>–</w:t>
            </w:r>
            <w:r>
              <w:rPr>
                <w:rFonts w:ascii="Calibri" w:eastAsia="宋体" w:hAnsi="Calibri" w:cs="Calibri" w:hint="eastAsia"/>
                <w:sz w:val="22"/>
                <w:szCs w:val="22"/>
              </w:rPr>
              <w:t xml:space="preserve"> CSI 500 ETF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F9EC8" w14:textId="77777777" w:rsidR="002441C9" w:rsidRPr="00B23E64" w:rsidRDefault="002441C9" w:rsidP="003B4FD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 w:rsidRPr="00B23E6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17,650,775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B636F" w14:textId="77777777" w:rsidR="002441C9" w:rsidRPr="00B23E64" w:rsidRDefault="002441C9" w:rsidP="003B4FD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 w:rsidRPr="00B23E6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0.90</w:t>
            </w:r>
          </w:p>
        </w:tc>
      </w:tr>
      <w:tr w:rsidR="002441C9" w:rsidRPr="00B23E64" w14:paraId="260FD527" w14:textId="77777777" w:rsidTr="003B4FD7">
        <w:trPr>
          <w:trHeight w:val="36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5AEF1" w14:textId="77777777" w:rsidR="002441C9" w:rsidRPr="00B23E64" w:rsidRDefault="002441C9" w:rsidP="003B4FD7">
            <w:pPr>
              <w:jc w:val="center"/>
              <w:rPr>
                <w:rFonts w:ascii="Calibri" w:eastAsia="宋体" w:hAnsi="Calibri" w:cs="Calibri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sz w:val="22"/>
                <w:szCs w:val="22"/>
              </w:rPr>
              <w:t>7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51244" w14:textId="77777777" w:rsidR="002441C9" w:rsidRPr="00B23E64" w:rsidRDefault="002441C9" w:rsidP="003B4FD7">
            <w:pPr>
              <w:jc w:val="center"/>
              <w:rPr>
                <w:rFonts w:ascii="Calibri" w:eastAsia="宋体" w:hAnsi="Calibri" w:cs="Calibri"/>
                <w:sz w:val="22"/>
                <w:szCs w:val="22"/>
              </w:rPr>
            </w:pPr>
            <w:r w:rsidRPr="00D76E24">
              <w:rPr>
                <w:rFonts w:ascii="Calibri" w:eastAsia="宋体" w:hAnsi="Calibri" w:cs="Calibri"/>
                <w:sz w:val="22"/>
                <w:szCs w:val="22"/>
              </w:rPr>
              <w:t>Bank of Shanghai Co., Ltd.</w:t>
            </w:r>
            <w:r>
              <w:rPr>
                <w:rFonts w:ascii="Calibri" w:eastAsia="宋体" w:hAnsi="Calibri" w:cs="Calibri" w:hint="eastAsia"/>
                <w:sz w:val="22"/>
                <w:szCs w:val="22"/>
              </w:rPr>
              <w:t xml:space="preserve"> - </w:t>
            </w:r>
            <w:proofErr w:type="spellStart"/>
            <w:r w:rsidRPr="00D76E24">
              <w:rPr>
                <w:rFonts w:ascii="Calibri" w:eastAsia="宋体" w:hAnsi="Calibri" w:cs="Calibri"/>
                <w:sz w:val="22"/>
                <w:szCs w:val="22"/>
              </w:rPr>
              <w:t>Yinhua</w:t>
            </w:r>
            <w:proofErr w:type="spellEnd"/>
            <w:r w:rsidRPr="00D76E24">
              <w:rPr>
                <w:rFonts w:ascii="Calibri" w:eastAsia="宋体" w:hAnsi="Calibri" w:cs="Calibri"/>
                <w:sz w:val="22"/>
                <w:szCs w:val="22"/>
              </w:rPr>
              <w:t xml:space="preserve"> CSI Innovative </w:t>
            </w:r>
            <w:r>
              <w:rPr>
                <w:rFonts w:ascii="Calibri" w:eastAsia="宋体" w:hAnsi="Calibri" w:cs="Calibri" w:hint="eastAsia"/>
                <w:sz w:val="22"/>
                <w:szCs w:val="22"/>
              </w:rPr>
              <w:t>Pharmaceutical</w:t>
            </w:r>
            <w:r w:rsidRPr="00D76E24">
              <w:rPr>
                <w:rFonts w:ascii="Calibri" w:eastAsia="宋体" w:hAnsi="Calibri" w:cs="Calibri"/>
                <w:sz w:val="22"/>
                <w:szCs w:val="22"/>
              </w:rPr>
              <w:t xml:space="preserve"> Industry ETF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A95D1" w14:textId="77777777" w:rsidR="002441C9" w:rsidRPr="00B23E64" w:rsidRDefault="002441C9" w:rsidP="003B4FD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 w:rsidRPr="00B23E6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17,379,311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247F8" w14:textId="77777777" w:rsidR="002441C9" w:rsidRPr="00B23E64" w:rsidRDefault="002441C9" w:rsidP="003B4FD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 w:rsidRPr="00B23E6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0.89</w:t>
            </w:r>
          </w:p>
        </w:tc>
      </w:tr>
      <w:tr w:rsidR="002441C9" w:rsidRPr="00B23E64" w14:paraId="048FBD81" w14:textId="77777777" w:rsidTr="003B4FD7">
        <w:trPr>
          <w:trHeight w:val="36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10DC3" w14:textId="77777777" w:rsidR="002441C9" w:rsidRPr="00B23E64" w:rsidRDefault="002441C9" w:rsidP="003B4FD7">
            <w:pPr>
              <w:jc w:val="center"/>
              <w:rPr>
                <w:rFonts w:ascii="Calibri" w:eastAsia="宋体" w:hAnsi="Calibri" w:cs="Calibri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sz w:val="22"/>
                <w:szCs w:val="22"/>
              </w:rPr>
              <w:t>8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9CE74" w14:textId="77777777" w:rsidR="002441C9" w:rsidRPr="00B23E64" w:rsidRDefault="002441C9" w:rsidP="003B4FD7">
            <w:pPr>
              <w:jc w:val="center"/>
              <w:rPr>
                <w:rFonts w:ascii="Calibri" w:eastAsia="宋体" w:hAnsi="Calibri" w:cs="Calibri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sz w:val="22"/>
                <w:szCs w:val="22"/>
              </w:rPr>
              <w:t>Li Yikui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1FF19" w14:textId="77777777" w:rsidR="002441C9" w:rsidRPr="00B23E64" w:rsidRDefault="002441C9" w:rsidP="003B4FD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 w:rsidRPr="00B23E6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11,328,579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43C71" w14:textId="77777777" w:rsidR="002441C9" w:rsidRPr="00B23E64" w:rsidRDefault="002441C9" w:rsidP="003B4FD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 w:rsidRPr="00B23E6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0.58</w:t>
            </w:r>
          </w:p>
        </w:tc>
      </w:tr>
      <w:tr w:rsidR="002441C9" w:rsidRPr="00B23E64" w14:paraId="6DBD9AB0" w14:textId="77777777" w:rsidTr="003B4FD7">
        <w:trPr>
          <w:trHeight w:val="58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5BA7C" w14:textId="77777777" w:rsidR="002441C9" w:rsidRPr="00B23E64" w:rsidRDefault="002441C9" w:rsidP="003B4FD7">
            <w:pPr>
              <w:jc w:val="center"/>
              <w:rPr>
                <w:rFonts w:ascii="Calibri" w:eastAsia="宋体" w:hAnsi="Calibri" w:cs="Calibri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sz w:val="22"/>
                <w:szCs w:val="22"/>
              </w:rPr>
              <w:t>9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FD87F" w14:textId="77777777" w:rsidR="002441C9" w:rsidRPr="00B23E64" w:rsidRDefault="002441C9" w:rsidP="003B4FD7">
            <w:pPr>
              <w:jc w:val="center"/>
              <w:rPr>
                <w:rFonts w:ascii="Calibri" w:eastAsia="宋体" w:hAnsi="Calibri" w:cs="Calibri" w:hint="eastAsia"/>
                <w:sz w:val="22"/>
                <w:szCs w:val="22"/>
              </w:rPr>
            </w:pPr>
            <w:r w:rsidRPr="009D6320">
              <w:rPr>
                <w:rFonts w:ascii="Calibri" w:eastAsia="宋体" w:hAnsi="Calibri" w:cs="Calibri"/>
                <w:sz w:val="22"/>
                <w:szCs w:val="22"/>
              </w:rPr>
              <w:t>China Securities Co., Ltd</w:t>
            </w:r>
            <w:r>
              <w:rPr>
                <w:rFonts w:ascii="Calibri" w:eastAsia="宋体" w:hAnsi="Calibri" w:cs="Calibri" w:hint="eastAsia"/>
                <w:sz w:val="22"/>
                <w:szCs w:val="22"/>
              </w:rPr>
              <w:t xml:space="preserve"> - </w:t>
            </w:r>
            <w:proofErr w:type="spellStart"/>
            <w:r w:rsidRPr="005B3936">
              <w:rPr>
                <w:rFonts w:ascii="Calibri" w:eastAsia="宋体" w:hAnsi="Calibri" w:cs="Calibri"/>
                <w:sz w:val="22"/>
                <w:szCs w:val="22"/>
              </w:rPr>
              <w:t>Tianhong</w:t>
            </w:r>
            <w:proofErr w:type="spellEnd"/>
            <w:r w:rsidRPr="005B3936">
              <w:rPr>
                <w:rFonts w:ascii="Calibri" w:eastAsia="宋体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宋体" w:hAnsi="Calibri" w:cs="Calibri" w:hint="eastAsia"/>
                <w:sz w:val="22"/>
                <w:szCs w:val="22"/>
              </w:rPr>
              <w:t>Gousen</w:t>
            </w:r>
            <w:proofErr w:type="spellEnd"/>
            <w:r>
              <w:rPr>
                <w:rFonts w:ascii="Calibri" w:eastAsia="宋体" w:hAnsi="Calibri" w:cs="Calibri" w:hint="eastAsia"/>
                <w:sz w:val="22"/>
                <w:szCs w:val="22"/>
              </w:rPr>
              <w:t xml:space="preserve"> Biomedical Trading Open-ended Index Securities Investment Fund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17BD7" w14:textId="77777777" w:rsidR="002441C9" w:rsidRPr="00B23E64" w:rsidRDefault="002441C9" w:rsidP="003B4FD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 w:rsidRPr="00B23E6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8,191,400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8E31D" w14:textId="77777777" w:rsidR="002441C9" w:rsidRPr="00B23E64" w:rsidRDefault="002441C9" w:rsidP="003B4FD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 w:rsidRPr="00B23E6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0.42</w:t>
            </w:r>
          </w:p>
        </w:tc>
      </w:tr>
      <w:tr w:rsidR="002441C9" w:rsidRPr="00B23E64" w14:paraId="55E1A99F" w14:textId="77777777" w:rsidTr="003B4FD7">
        <w:trPr>
          <w:trHeight w:val="60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432E6" w14:textId="77777777" w:rsidR="002441C9" w:rsidRPr="00B23E64" w:rsidRDefault="002441C9" w:rsidP="003B4FD7">
            <w:pPr>
              <w:jc w:val="center"/>
              <w:rPr>
                <w:rFonts w:ascii="Calibri" w:eastAsia="宋体" w:hAnsi="Calibri" w:cs="Calibri"/>
                <w:sz w:val="22"/>
                <w:szCs w:val="22"/>
              </w:rPr>
            </w:pPr>
            <w:r w:rsidRPr="00B23E64">
              <w:rPr>
                <w:rFonts w:ascii="Calibri" w:eastAsia="宋体" w:hAnsi="Calibri" w:cs="Calibri"/>
                <w:sz w:val="22"/>
                <w:szCs w:val="22"/>
              </w:rPr>
              <w:t>10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156D4" w14:textId="77777777" w:rsidR="002441C9" w:rsidRPr="00B23E64" w:rsidRDefault="002441C9" w:rsidP="003B4FD7">
            <w:pPr>
              <w:jc w:val="center"/>
              <w:rPr>
                <w:rFonts w:ascii="Calibri" w:eastAsia="宋体" w:hAnsi="Calibri" w:cs="Calibri"/>
                <w:sz w:val="22"/>
                <w:szCs w:val="22"/>
              </w:rPr>
            </w:pPr>
            <w:proofErr w:type="spellStart"/>
            <w:r w:rsidRPr="00E76948">
              <w:rPr>
                <w:rFonts w:ascii="Calibri" w:eastAsia="宋体" w:hAnsi="Calibri" w:cs="Calibri"/>
                <w:sz w:val="22"/>
                <w:szCs w:val="22"/>
              </w:rPr>
              <w:t>Tonghua</w:t>
            </w:r>
            <w:proofErr w:type="spellEnd"/>
            <w:r w:rsidRPr="00E76948">
              <w:rPr>
                <w:rFonts w:ascii="Calibri" w:eastAsia="宋体" w:hAnsi="Calibri" w:cs="Calibri"/>
                <w:sz w:val="22"/>
                <w:szCs w:val="22"/>
              </w:rPr>
              <w:t xml:space="preserve"> Jixiang </w:t>
            </w:r>
            <w:proofErr w:type="spellStart"/>
            <w:r w:rsidRPr="00E76948">
              <w:rPr>
                <w:rFonts w:ascii="Calibri" w:eastAsia="宋体" w:hAnsi="Calibri" w:cs="Calibri"/>
                <w:sz w:val="22"/>
                <w:szCs w:val="22"/>
              </w:rPr>
              <w:t>Chuangying</w:t>
            </w:r>
            <w:proofErr w:type="spellEnd"/>
            <w:r w:rsidRPr="00E76948">
              <w:rPr>
                <w:rFonts w:ascii="Calibri" w:eastAsia="宋体" w:hAnsi="Calibri" w:cs="Calibri"/>
                <w:sz w:val="22"/>
                <w:szCs w:val="22"/>
              </w:rPr>
              <w:t xml:space="preserve"> Investment Management Center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CE27A" w14:textId="77777777" w:rsidR="002441C9" w:rsidRPr="00B23E64" w:rsidRDefault="002441C9" w:rsidP="003B4FD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 w:rsidRPr="00B23E6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7,318,163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92588" w14:textId="77777777" w:rsidR="002441C9" w:rsidRPr="00B23E64" w:rsidRDefault="002441C9" w:rsidP="003B4FD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 w:rsidRPr="00B23E64"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0.37</w:t>
            </w:r>
          </w:p>
        </w:tc>
      </w:tr>
    </w:tbl>
    <w:p w14:paraId="233A8FBD" w14:textId="77777777" w:rsidR="00C1059E" w:rsidRPr="002670D9" w:rsidRDefault="00C1059E" w:rsidP="00C1059E">
      <w:pPr>
        <w:jc w:val="left"/>
        <w:rPr>
          <w:b/>
          <w:bCs/>
          <w:sz w:val="22"/>
          <w:szCs w:val="28"/>
        </w:rPr>
      </w:pPr>
    </w:p>
    <w:p w14:paraId="2279D550" w14:textId="77777777" w:rsidR="00C1059E" w:rsidRDefault="00C1059E" w:rsidP="00C1059E">
      <w:pPr>
        <w:jc w:val="left"/>
        <w:rPr>
          <w:b/>
          <w:bCs/>
          <w:sz w:val="22"/>
          <w:szCs w:val="28"/>
        </w:rPr>
      </w:pPr>
    </w:p>
    <w:p w14:paraId="0EC06EAD" w14:textId="77777777" w:rsidR="00C1059E" w:rsidRDefault="00C1059E" w:rsidP="00C1059E">
      <w:pPr>
        <w:jc w:val="left"/>
        <w:rPr>
          <w:b/>
          <w:bCs/>
          <w:sz w:val="22"/>
          <w:szCs w:val="28"/>
        </w:rPr>
      </w:pPr>
    </w:p>
    <w:sectPr w:rsidR="00C10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cwNGJiNTcxMTRhZDY5YzkwOGVlNDhjZGY4MzY1YWIifQ=="/>
    <w:docVar w:name="KSO_WPS_MARK_KEY" w:val="5d9fde48-dc67-4543-be4a-bfab55e41f10"/>
  </w:docVars>
  <w:rsids>
    <w:rsidRoot w:val="296D3C99"/>
    <w:rsid w:val="000108CD"/>
    <w:rsid w:val="002441C9"/>
    <w:rsid w:val="00263BD0"/>
    <w:rsid w:val="002670D9"/>
    <w:rsid w:val="003C2CE5"/>
    <w:rsid w:val="00443AF0"/>
    <w:rsid w:val="006B76F6"/>
    <w:rsid w:val="007D4E8E"/>
    <w:rsid w:val="008125F1"/>
    <w:rsid w:val="00957BB3"/>
    <w:rsid w:val="00C1059E"/>
    <w:rsid w:val="00EB6095"/>
    <w:rsid w:val="00FE5A54"/>
    <w:rsid w:val="03544261"/>
    <w:rsid w:val="04C34869"/>
    <w:rsid w:val="05F16022"/>
    <w:rsid w:val="08543AC3"/>
    <w:rsid w:val="095074F0"/>
    <w:rsid w:val="09C84B3A"/>
    <w:rsid w:val="09CB3D94"/>
    <w:rsid w:val="0A790B15"/>
    <w:rsid w:val="0B3C3EBA"/>
    <w:rsid w:val="0C9771A8"/>
    <w:rsid w:val="0EFF41A3"/>
    <w:rsid w:val="0F9178C3"/>
    <w:rsid w:val="1084495E"/>
    <w:rsid w:val="12B115A3"/>
    <w:rsid w:val="14C77DDD"/>
    <w:rsid w:val="14CD70DF"/>
    <w:rsid w:val="15284D0C"/>
    <w:rsid w:val="15A82F89"/>
    <w:rsid w:val="16E943B0"/>
    <w:rsid w:val="1741518E"/>
    <w:rsid w:val="1A776572"/>
    <w:rsid w:val="1C0F396A"/>
    <w:rsid w:val="1D595049"/>
    <w:rsid w:val="1D61588A"/>
    <w:rsid w:val="1EE32A2D"/>
    <w:rsid w:val="1FEE50C2"/>
    <w:rsid w:val="217D289B"/>
    <w:rsid w:val="218401BE"/>
    <w:rsid w:val="22A665F5"/>
    <w:rsid w:val="23CA1F47"/>
    <w:rsid w:val="24185C90"/>
    <w:rsid w:val="259412CA"/>
    <w:rsid w:val="259A6E64"/>
    <w:rsid w:val="26303F99"/>
    <w:rsid w:val="26612747"/>
    <w:rsid w:val="27527F6B"/>
    <w:rsid w:val="280A6A2E"/>
    <w:rsid w:val="296D3C99"/>
    <w:rsid w:val="2A2C4635"/>
    <w:rsid w:val="2AC63204"/>
    <w:rsid w:val="2BEE3D56"/>
    <w:rsid w:val="2CF71116"/>
    <w:rsid w:val="2E9D1602"/>
    <w:rsid w:val="2EAF4C2F"/>
    <w:rsid w:val="2EE16E7E"/>
    <w:rsid w:val="2FA74675"/>
    <w:rsid w:val="30EE181C"/>
    <w:rsid w:val="315D6EFB"/>
    <w:rsid w:val="347A1038"/>
    <w:rsid w:val="34E816BE"/>
    <w:rsid w:val="3520359D"/>
    <w:rsid w:val="361B552B"/>
    <w:rsid w:val="368B4801"/>
    <w:rsid w:val="39D02776"/>
    <w:rsid w:val="3A344F00"/>
    <w:rsid w:val="3E393B19"/>
    <w:rsid w:val="40232719"/>
    <w:rsid w:val="443141F6"/>
    <w:rsid w:val="47AE50DD"/>
    <w:rsid w:val="48E45A4C"/>
    <w:rsid w:val="4B1165F6"/>
    <w:rsid w:val="4B661DE1"/>
    <w:rsid w:val="4C68065A"/>
    <w:rsid w:val="4D4904DE"/>
    <w:rsid w:val="4EF41FCD"/>
    <w:rsid w:val="51F9528D"/>
    <w:rsid w:val="5513377F"/>
    <w:rsid w:val="551A311F"/>
    <w:rsid w:val="554078C7"/>
    <w:rsid w:val="57F1383C"/>
    <w:rsid w:val="59064AD7"/>
    <w:rsid w:val="591F6BC1"/>
    <w:rsid w:val="59A84AC1"/>
    <w:rsid w:val="5C8828CF"/>
    <w:rsid w:val="5D47120A"/>
    <w:rsid w:val="5DF344CF"/>
    <w:rsid w:val="608626AD"/>
    <w:rsid w:val="609B4341"/>
    <w:rsid w:val="61B54E4A"/>
    <w:rsid w:val="61D91EE1"/>
    <w:rsid w:val="648A73B1"/>
    <w:rsid w:val="64F74781"/>
    <w:rsid w:val="66D65BA4"/>
    <w:rsid w:val="673F5759"/>
    <w:rsid w:val="68671B7B"/>
    <w:rsid w:val="6B0B0A97"/>
    <w:rsid w:val="6DD81610"/>
    <w:rsid w:val="6E767533"/>
    <w:rsid w:val="6E9B60A4"/>
    <w:rsid w:val="724678F3"/>
    <w:rsid w:val="72EB7F85"/>
    <w:rsid w:val="73524A56"/>
    <w:rsid w:val="75B871E6"/>
    <w:rsid w:val="76706BC2"/>
    <w:rsid w:val="797D0676"/>
    <w:rsid w:val="798E776F"/>
    <w:rsid w:val="7C830C60"/>
    <w:rsid w:val="7DC14EB7"/>
    <w:rsid w:val="7F80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E30B6E"/>
  <w15:docId w15:val="{840E88BA-FA60-4149-A4AD-1C8C9F4E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thdb</dc:creator>
  <cp:lastModifiedBy>意雯 程</cp:lastModifiedBy>
  <cp:revision>4</cp:revision>
  <cp:lastPrinted>2022-08-31T02:09:00Z</cp:lastPrinted>
  <dcterms:created xsi:type="dcterms:W3CDTF">2025-05-30T04:57:00Z</dcterms:created>
  <dcterms:modified xsi:type="dcterms:W3CDTF">2025-05-30T05:54:00Z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98EDDA6B4B0D4E02933034FB13F9348D_13</vt:lpwstr>
  </property>
</Properties>
</file>